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0E7C86"/>
          <w:sz w:val="20"/>
        </w:rPr>
        <w:t>CHAPTER 1 · PART 1 · ONE-PAGE REVISION SHEET</w:t>
      </w:r>
    </w:p>
    <w:p>
      <w:pPr>
        <w:spacing w:after="80"/>
      </w:pPr>
      <w:r>
        <w:rPr>
          <w:b/>
          <w:i w:val="0"/>
          <w:color w:val="1F3A5F"/>
          <w:sz w:val="34"/>
        </w:rPr>
        <w:t>Business activity and economic sectors (1.1–1.2)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551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Key term (2-mark definitions)</w:t>
            </w:r>
          </w:p>
        </w:tc>
        <w:tc>
          <w:tcPr>
            <w:tcW w:type="dxa" w:w="7540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Examiner-ready definition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Opportunity cost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The next best alternative given up when a choice is made.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Specialisation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Concentrating on producing the goods or tasks you are best at.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Division of labour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Splitting production into separate tasks, each done by a different worker.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Added value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Selling price minus the cost of bought-in materials and components.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Social enterprise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A business with social objectives that reinvests its surplus to achieve them.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Primary sector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Extracts or harvests natural resources (farming, fishing, mining, forestry).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Secondary sector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Manufactures or processes raw materials into goods; includes construction.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Tertiary sector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Provides services to consumers and businesses.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Private sector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Owned and controlled by individuals or groups, usually for profit.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Public sector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Owned and controlled by the government.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Mixed economy</w:t>
            </w:r>
          </w:p>
        </w:tc>
        <w:tc>
          <w:tcPr>
            <w:tcW w:type="dxa" w:w="7540"/>
          </w:tcPr>
          <w:p>
            <w:r>
              <w:rPr>
                <w:sz w:val="19"/>
              </w:rPr>
              <w:t>Both the private and public sectors own and allocate resources.</w:t>
            </w:r>
          </w:p>
        </w:tc>
      </w:tr>
    </w:tbl>
    <w:p>
      <w:pPr>
        <w:spacing w:after="40"/>
      </w:pPr>
      <w:r>
        <w:rPr>
          <w:b w:val="0"/>
          <w:i w:val="0"/>
          <w:sz w:val="21"/>
        </w:rPr>
      </w:r>
    </w:p>
    <w:p>
      <w:pPr>
        <w:spacing w:after="20"/>
      </w:pPr>
      <w:r>
        <w:rPr>
          <w:b/>
          <w:i w:val="0"/>
          <w:color w:val="1F3A5F"/>
          <w:sz w:val="22"/>
        </w:rPr>
        <w:t>Formula</w:t>
      </w:r>
    </w:p>
    <w:p>
      <w:pPr>
        <w:spacing w:after="80"/>
      </w:pPr>
      <w:r>
        <w:rPr>
          <w:b w:val="0"/>
          <w:i w:val="0"/>
          <w:sz w:val="20"/>
        </w:rPr>
        <w:t>Added value = selling price – cost of bought-in materials.   Example: $2.40 – ($0.70 + $0.35) = $1.35 per bottle.</w:t>
      </w:r>
    </w:p>
    <w:p>
      <w:pPr>
        <w:spacing w:after="20"/>
      </w:pPr>
      <w:r>
        <w:rPr>
          <w:b/>
          <w:i w:val="0"/>
          <w:color w:val="1F3A5F"/>
          <w:sz w:val="22"/>
        </w:rPr>
        <w:t>Ways to increase added value</w:t>
      </w:r>
    </w:p>
    <w:p>
      <w:pPr>
        <w:spacing w:after="80"/>
      </w:pPr>
      <w:r>
        <w:rPr>
          <w:b w:val="0"/>
          <w:i w:val="0"/>
          <w:sz w:val="20"/>
        </w:rPr>
        <w:t>Raise price: branding, quality, design, packaging, extra service, convenience.  ·  Cut material cost: bulk buying, cheaper supplier, less waste.  ·  Judge: a higher price needs customers to see value; cheaper materials must not harm quality.</w:t>
      </w:r>
    </w:p>
    <w:p>
      <w:pPr>
        <w:spacing w:after="20"/>
      </w:pPr>
      <w:r>
        <w:rPr>
          <w:b/>
          <w:i w:val="0"/>
          <w:color w:val="1F3A5F"/>
          <w:sz w:val="22"/>
        </w:rPr>
        <w:t>Why sector importance changes</w:t>
      </w:r>
    </w:p>
    <w:p>
      <w:pPr>
        <w:spacing w:after="80"/>
      </w:pPr>
      <w:r>
        <w:rPr>
          <w:b w:val="0"/>
          <w:i w:val="0"/>
          <w:sz w:val="20"/>
        </w:rPr>
        <w:t>Rising incomes → more spending on services · technology/mechanisation → fewer farm and factory workers · cheaper imports · resources run out · better education.  Always QUOTE the data.</w:t>
      </w:r>
    </w:p>
    <w:p>
      <w:pPr>
        <w:spacing w:after="20"/>
      </w:pPr>
      <w:r>
        <w:rPr>
          <w:b/>
          <w:i w:val="0"/>
          <w:color w:val="1F3A5F"/>
          <w:sz w:val="22"/>
        </w:rPr>
        <w:t>Typical exam questions</w:t>
      </w:r>
    </w:p>
    <w:p>
      <w:pPr>
        <w:pStyle w:val="ListBullet"/>
        <w:spacing w:after="0"/>
      </w:pPr>
      <w:r>
        <w:rPr>
          <w:sz w:val="19"/>
        </w:rPr>
        <w:t>Define added value / opportunity cost / specialisation / social enterprise / each sector [2]</w:t>
      </w:r>
    </w:p>
    <w:p>
      <w:pPr>
        <w:pStyle w:val="ListBullet"/>
        <w:spacing w:after="0"/>
      </w:pPr>
      <w:r>
        <w:rPr>
          <w:sz w:val="19"/>
        </w:rPr>
        <w:t>Explain two ways [business] could increase added value [6]/[8]</w:t>
      </w:r>
    </w:p>
    <w:p>
      <w:pPr>
        <w:pStyle w:val="ListBullet"/>
        <w:spacing w:after="0"/>
      </w:pPr>
      <w:r>
        <w:rPr>
          <w:sz w:val="19"/>
        </w:rPr>
        <w:t>Explain two benefits and two drawbacks of specialisation [8]</w:t>
      </w:r>
    </w:p>
    <w:p>
      <w:pPr>
        <w:pStyle w:val="ListBullet"/>
        <w:spacing w:after="0"/>
      </w:pPr>
      <w:r>
        <w:rPr>
          <w:sz w:val="19"/>
        </w:rPr>
        <w:t>Using the data, explain two reasons for the changing importance of the primary sector [6]</w:t>
      </w:r>
    </w:p>
    <w:p>
      <w:pPr>
        <w:pStyle w:val="ListBullet"/>
        <w:spacing w:after="0"/>
      </w:pPr>
      <w:r>
        <w:rPr>
          <w:sz w:val="19"/>
        </w:rPr>
        <w:t>Consider increasing prices vs reducing raw material costs. Which should it use? [12]</w:t>
      </w:r>
    </w:p>
    <w:p>
      <w:pPr>
        <w:spacing w:after="40"/>
      </w:pPr>
      <w:r>
        <w:rPr>
          <w:b w:val="0"/>
          <w:i w:val="0"/>
          <w:sz w:val="21"/>
        </w:rPr>
      </w:r>
    </w:p>
    <w:p>
      <w:pPr>
        <w:spacing w:after="20"/>
      </w:pPr>
      <w:r>
        <w:rPr>
          <w:b/>
          <w:i w:val="0"/>
          <w:color w:val="C0392B"/>
          <w:sz w:val="22"/>
        </w:rPr>
        <w:t>Avoid</w:t>
      </w:r>
    </w:p>
    <w:p>
      <w:pPr>
        <w:spacing w:after="80"/>
      </w:pPr>
      <w:r>
        <w:rPr>
          <w:b w:val="0"/>
          <w:i w:val="0"/>
          <w:sz w:val="20"/>
        </w:rPr>
        <w:t>Added value ≠ profit  ·  an example is not a definition  ·  opportunity cost is not the money  ·  no application = max 4/6 in part (d)  ·  no “because” = no evaluation  ·  a plc is in the private sector.</w:t>
      </w:r>
    </w:p>
    <w:sectPr w:rsidR="00FC693F" w:rsidRPr="0006063C" w:rsidSect="00034616"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