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0E7C86"/>
          <w:sz w:val="22"/>
        </w:rPr>
        <w:t>CHAPTER 1  ·  UNDERSTANDING BUSINESS ACTIVITY</w:t>
      </w:r>
    </w:p>
    <w:p>
      <w:pPr>
        <w:spacing w:after="80"/>
      </w:pPr>
      <w:r>
        <w:rPr>
          <w:b/>
          <w:i w:val="0"/>
          <w:color w:val="1F3A5F"/>
          <w:sz w:val="52"/>
        </w:rPr>
        <w:t>Part 1 Practice Paper</w:t>
      </w:r>
    </w:p>
    <w:p>
      <w:pPr>
        <w:spacing w:after="280"/>
      </w:pPr>
      <w:r>
        <w:rPr>
          <w:b w:val="0"/>
          <w:i/>
          <w:color w:val="555555"/>
          <w:sz w:val="24"/>
        </w:rPr>
        <w:t>Business activity and economic sectors (syllabus 1.1–1.2). Exam-style questions. All businesses and figures are fictional.</w:t>
      </w:r>
    </w:p>
    <w:p>
      <w:pPr>
        <w:spacing w:after="120"/>
      </w:pPr>
      <w:r>
        <w:rPr>
          <w:b w:val="0"/>
          <w:i/>
          <w:sz w:val="20"/>
        </w:rPr>
        <w:t>Section B: 40 marks, about 45 minutes. Section C: 40 marks, about 45 minutes.</w:t>
      </w:r>
    </w:p>
    <w:p>
      <w:pPr>
        <w:spacing w:after="120"/>
      </w:pPr>
      <w:r>
        <w:rPr>
          <w:b/>
          <w:i w:val="0"/>
          <w:color w:val="1F3A5F"/>
          <w:sz w:val="28"/>
        </w:rPr>
        <w:t>Section A  Key-term drill (2 marks each)</w:t>
      </w:r>
    </w:p>
    <w:p>
      <w:pPr>
        <w:spacing w:after="20"/>
      </w:pPr>
      <w:r>
        <w:rPr>
          <w:b w:val="0"/>
          <w:i w:val="0"/>
          <w:sz w:val="22"/>
        </w:rPr>
        <w:t>A1  Define ‘Scarcity’.</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A2  Define ‘Opportunity cost’.</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A3  Define ‘Factors of production’.</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A4  Define ‘Specialisation’.</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A5  Define ‘Division of labour’.</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A6  Define ‘Added value’.</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A7  Define ‘Social enterprise’.</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A8  Define ‘Primary sector’.</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A9  Define ‘Secondary sector’.</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A10  Define ‘Tertiary sector’.</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A11  Define ‘Private sector’.</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A12  Define ‘Public sector’.</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A13  Define ‘Mixed economy’.</w:t>
      </w:r>
      <w:r>
        <w:rPr>
          <w:b/>
        </w:rPr>
        <w:t xml:space="preserve">  [2]</w:t>
      </w:r>
    </w:p>
    <w:p>
      <w:pPr>
        <w:spacing w:after="40"/>
      </w:pPr>
      <w:r>
        <w:rPr>
          <w:color w:val="AAAAAA"/>
          <w:sz w:val="18"/>
        </w:rPr>
        <w:t>......................................................................................................................</w:t>
      </w:r>
    </w:p>
    <w:p>
      <w:pPr>
        <w:spacing w:after="40"/>
      </w:pPr>
      <w:r>
        <w:rPr>
          <w:color w:val="AAAAAA"/>
          <w:sz w:val="18"/>
        </w:rPr>
        <w:t>......................................................................................................................</w:t>
      </w:r>
    </w:p>
    <w:p>
      <w:r>
        <w:br w:type="page"/>
      </w:r>
    </w:p>
    <w:p>
      <w:pPr>
        <w:spacing w:after="120"/>
      </w:pPr>
      <w:r>
        <w:rPr>
          <w:b/>
          <w:i w:val="0"/>
          <w:color w:val="1F3A5F"/>
          <w:sz w:val="28"/>
        </w:rPr>
        <w:t>Section B  Paper 1 style: short answer and data response (40 marks)</w:t>
      </w:r>
    </w:p>
    <w:p>
      <w:pPr>
        <w:spacing w:after="40"/>
      </w:pPr>
      <w:r>
        <w:rPr>
          <w:b/>
          <w:i w:val="0"/>
          <w:color w:val="0E7C86"/>
          <w:sz w:val="24"/>
        </w:rPr>
        <w:t>Question 1</w:t>
      </w:r>
    </w:p>
    <w:p>
      <w:pPr>
        <w:spacing w:after="120"/>
      </w:pPr>
      <w:r>
        <w:rPr>
          <w:b w:val="0"/>
          <w:i w:val="0"/>
          <w:sz w:val="22"/>
        </w:rPr>
        <w:t>KFB is a family business in country Z. It buys mangoes from local farmers and turns them into bottled juice in a small factory. Each of KFB’s 30 factory workers does one task only, such as washing fruit, filling bottles or labelling. The owner, Kamal, wants to increase added value. He said: ‘Our juice is popular, but supermarkets keep pushing our price down. I could charge more if our bottles looked more attractive.’</w:t>
      </w:r>
    </w:p>
    <w:p>
      <w:pPr>
        <w:spacing w:after="40"/>
      </w:pPr>
      <w:r>
        <w:rPr>
          <w:b/>
          <w:i w:val="0"/>
          <w:sz w:val="20"/>
        </w:rPr>
        <w:t>Table 1.1: Price and cost data for one bottle of KFB juice</w:t>
      </w:r>
    </w:p>
    <w:tbl>
      <w:tblPr>
        <w:tblStyle w:val="TableGrid"/>
        <w:tblW w:type="auto" w:w="0"/>
        <w:tblLook w:firstColumn="1" w:firstRow="1" w:lastColumn="0" w:lastRow="0" w:noHBand="0" w:noVBand="1" w:val="04A0"/>
      </w:tblPr>
      <w:tblGrid>
        <w:gridCol w:w="4873"/>
        <w:gridCol w:w="4873"/>
      </w:tblGrid>
      <w:tr>
        <w:tc>
          <w:tcPr>
            <w:tcW w:type="dxa" w:w="4873"/>
          </w:tcPr>
          <w:p>
            <w:r/>
            <w:r>
              <w:rPr>
                <w:sz w:val="20"/>
              </w:rPr>
              <w:t>Selling price per bottle</w:t>
            </w:r>
          </w:p>
        </w:tc>
        <w:tc>
          <w:tcPr>
            <w:tcW w:type="dxa" w:w="4873"/>
          </w:tcPr>
          <w:p>
            <w:r/>
            <w:r>
              <w:rPr>
                <w:sz w:val="20"/>
              </w:rPr>
              <w:t>$2.40</w:t>
            </w:r>
          </w:p>
        </w:tc>
      </w:tr>
      <w:tr>
        <w:tc>
          <w:tcPr>
            <w:tcW w:type="dxa" w:w="4873"/>
          </w:tcPr>
          <w:p>
            <w:r/>
            <w:r>
              <w:rPr>
                <w:sz w:val="20"/>
              </w:rPr>
              <w:t>Cost of mangoes per bottle</w:t>
            </w:r>
          </w:p>
        </w:tc>
        <w:tc>
          <w:tcPr>
            <w:tcW w:type="dxa" w:w="4873"/>
          </w:tcPr>
          <w:p>
            <w:r/>
            <w:r>
              <w:rPr>
                <w:sz w:val="20"/>
              </w:rPr>
              <w:t>$0.70</w:t>
            </w:r>
          </w:p>
        </w:tc>
      </w:tr>
      <w:tr>
        <w:tc>
          <w:tcPr>
            <w:tcW w:type="dxa" w:w="4873"/>
          </w:tcPr>
          <w:p>
            <w:r/>
            <w:r>
              <w:rPr>
                <w:sz w:val="20"/>
              </w:rPr>
              <w:t>Cost of bottle and label</w:t>
            </w:r>
          </w:p>
        </w:tc>
        <w:tc>
          <w:tcPr>
            <w:tcW w:type="dxa" w:w="4873"/>
          </w:tcPr>
          <w:p>
            <w:r/>
            <w:r>
              <w:rPr>
                <w:sz w:val="20"/>
              </w:rPr>
              <w:t>$0.35</w:t>
            </w:r>
          </w:p>
        </w:tc>
      </w:tr>
      <w:tr>
        <w:tc>
          <w:tcPr>
            <w:tcW w:type="dxa" w:w="4873"/>
          </w:tcPr>
          <w:p>
            <w:r/>
            <w:r>
              <w:rPr>
                <w:sz w:val="20"/>
              </w:rPr>
              <w:t>Number of bottles sold per week</w:t>
            </w:r>
          </w:p>
        </w:tc>
        <w:tc>
          <w:tcPr>
            <w:tcW w:type="dxa" w:w="4873"/>
          </w:tcPr>
          <w:p>
            <w:r/>
            <w:r>
              <w:rPr>
                <w:sz w:val="20"/>
              </w:rPr>
              <w:t>8 000</w:t>
            </w:r>
          </w:p>
        </w:tc>
      </w:tr>
    </w:tbl>
    <w:p/>
    <w:p>
      <w:pPr>
        <w:spacing w:after="40"/>
      </w:pPr>
      <w:r>
        <w:rPr>
          <w:b w:val="0"/>
          <w:i w:val="0"/>
          <w:sz w:val="22"/>
        </w:rPr>
        <w:t>(a)  Define ‘added value’.</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(b)  Calculate the added value per bottle of KFB juice. Show your working.</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(c)  Outline two ways KFB could increase added value.</w:t>
      </w:r>
      <w:r>
        <w:rPr>
          <w:b/>
        </w:rPr>
        <w:t xml:space="preserve">  [4]</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(d)  Explain one benefit and one drawback to KFB of using the division of labour in its factory.</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(e)  Do you think increasing price is the best way for a business to increase added value? Justify your answer.</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r>
        <w:br w:type="page"/>
      </w:r>
    </w:p>
    <w:p>
      <w:pPr>
        <w:spacing w:after="40"/>
      </w:pPr>
      <w:r>
        <w:rPr>
          <w:b/>
          <w:i w:val="0"/>
          <w:color w:val="0E7C86"/>
          <w:sz w:val="24"/>
        </w:rPr>
        <w:t>Question 2</w:t>
      </w:r>
    </w:p>
    <w:p>
      <w:pPr>
        <w:spacing w:after="120"/>
      </w:pPr>
      <w:r>
        <w:rPr>
          <w:b w:val="0"/>
          <w:i w:val="0"/>
          <w:sz w:val="22"/>
        </w:rPr>
        <w:t>Country X is a developing country. In the past most of its workers were farmers. The government owns the national railway and the lodges in country X’s national parks. Private businesses run most hotels and tour companies. One of these is TLV, a tour company owned by Leila, which takes visitors to the national parks.</w:t>
      </w:r>
    </w:p>
    <w:p>
      <w:pPr>
        <w:spacing w:after="40"/>
      </w:pPr>
      <w:r>
        <w:rPr>
          <w:b/>
          <w:i w:val="0"/>
          <w:sz w:val="20"/>
        </w:rPr>
        <w:t>Table 2.1: Percentage of workers in each sector in country X</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sz w:val="20"/>
              </w:rPr>
              <w:t>Sector</w:t>
            </w:r>
          </w:p>
        </w:tc>
        <w:tc>
          <w:tcPr>
            <w:tcW w:type="dxa" w:w="3249"/>
            <w:shd w:val="clear" w:fill="DCE8F0"/>
          </w:tcPr>
          <w:p>
            <w:r/>
            <w:r>
              <w:rPr>
                <w:b/>
                <w:sz w:val="20"/>
              </w:rPr>
              <w:t>Ten years ago</w:t>
            </w:r>
          </w:p>
        </w:tc>
        <w:tc>
          <w:tcPr>
            <w:tcW w:type="dxa" w:w="3249"/>
            <w:shd w:val="clear" w:fill="DCE8F0"/>
          </w:tcPr>
          <w:p>
            <w:r/>
            <w:r>
              <w:rPr>
                <w:b/>
                <w:sz w:val="20"/>
              </w:rPr>
              <w:t>Today</w:t>
            </w:r>
          </w:p>
        </w:tc>
      </w:tr>
      <w:tr>
        <w:tc>
          <w:tcPr>
            <w:tcW w:type="dxa" w:w="3249"/>
          </w:tcPr>
          <w:p>
            <w:r/>
            <w:r>
              <w:rPr>
                <w:sz w:val="20"/>
              </w:rPr>
              <w:t>Primary</w:t>
            </w:r>
          </w:p>
        </w:tc>
        <w:tc>
          <w:tcPr>
            <w:tcW w:type="dxa" w:w="3249"/>
          </w:tcPr>
          <w:p>
            <w:r/>
            <w:r>
              <w:rPr>
                <w:sz w:val="20"/>
              </w:rPr>
              <w:t>42%</w:t>
            </w:r>
          </w:p>
        </w:tc>
        <w:tc>
          <w:tcPr>
            <w:tcW w:type="dxa" w:w="3249"/>
          </w:tcPr>
          <w:p>
            <w:r/>
            <w:r>
              <w:rPr>
                <w:sz w:val="20"/>
              </w:rPr>
              <w:t>28%</w:t>
            </w:r>
          </w:p>
        </w:tc>
      </w:tr>
      <w:tr>
        <w:tc>
          <w:tcPr>
            <w:tcW w:type="dxa" w:w="3249"/>
          </w:tcPr>
          <w:p>
            <w:r/>
            <w:r>
              <w:rPr>
                <w:sz w:val="20"/>
              </w:rPr>
              <w:t>Secondary</w:t>
            </w:r>
          </w:p>
        </w:tc>
        <w:tc>
          <w:tcPr>
            <w:tcW w:type="dxa" w:w="3249"/>
          </w:tcPr>
          <w:p>
            <w:r/>
            <w:r>
              <w:rPr>
                <w:sz w:val="20"/>
              </w:rPr>
              <w:t>25%</w:t>
            </w:r>
          </w:p>
        </w:tc>
        <w:tc>
          <w:tcPr>
            <w:tcW w:type="dxa" w:w="3249"/>
          </w:tcPr>
          <w:p>
            <w:r/>
            <w:r>
              <w:rPr>
                <w:sz w:val="20"/>
              </w:rPr>
              <w:t>27%</w:t>
            </w:r>
          </w:p>
        </w:tc>
      </w:tr>
      <w:tr>
        <w:tc>
          <w:tcPr>
            <w:tcW w:type="dxa" w:w="3249"/>
          </w:tcPr>
          <w:p>
            <w:r/>
            <w:r>
              <w:rPr>
                <w:sz w:val="20"/>
              </w:rPr>
              <w:t>Tertiary</w:t>
            </w:r>
          </w:p>
        </w:tc>
        <w:tc>
          <w:tcPr>
            <w:tcW w:type="dxa" w:w="3249"/>
          </w:tcPr>
          <w:p>
            <w:r/>
            <w:r>
              <w:rPr>
                <w:sz w:val="20"/>
              </w:rPr>
              <w:t>33%</w:t>
            </w:r>
          </w:p>
        </w:tc>
        <w:tc>
          <w:tcPr>
            <w:tcW w:type="dxa" w:w="3249"/>
          </w:tcPr>
          <w:p>
            <w:r/>
            <w:r>
              <w:rPr>
                <w:sz w:val="20"/>
              </w:rPr>
              <w:t>45%</w:t>
            </w:r>
          </w:p>
        </w:tc>
      </w:tr>
    </w:tbl>
    <w:p/>
    <w:p>
      <w:pPr>
        <w:spacing w:after="40"/>
      </w:pPr>
      <w:r>
        <w:rPr>
          <w:b w:val="0"/>
          <w:i w:val="0"/>
          <w:sz w:val="22"/>
        </w:rPr>
        <w:t>(a)  Define ‘tertiary sector’.</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(b)  Identify two examples, other than farming, of business activity in the primary sector.</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(c)  Outline two differences between a private sector business such as TLV and a public sector organisation such as the national railway.</w:t>
      </w:r>
      <w:r>
        <w:rPr>
          <w:b/>
        </w:rPr>
        <w:t xml:space="preserve">  [4]</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(d)  Using the data in Table 2.1, explain two possible reasons for the changing importance of the primary sector in country X.</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(e)  Do you think the tertiary sector will always become more important than the primary sector as a country develops? Justify your answer.</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r>
        <w:br w:type="page"/>
      </w:r>
    </w:p>
    <w:p>
      <w:pPr>
        <w:spacing w:after="120"/>
      </w:pPr>
      <w:r>
        <w:rPr>
          <w:b/>
          <w:i w:val="0"/>
          <w:color w:val="1F3A5F"/>
          <w:sz w:val="28"/>
        </w:rPr>
        <w:t>Section C  Paper 2 style: case study (40 marks)</w:t>
      </w:r>
    </w:p>
    <w:p>
      <w:pPr>
        <w:spacing w:after="120"/>
      </w:pPr>
      <w:r>
        <w:rPr>
          <w:b/>
          <w:i w:val="0"/>
          <w:color w:val="0E7C86"/>
          <w:sz w:val="26"/>
        </w:rPr>
        <w:t>Khushboo Crafts (KC)</w:t>
      </w:r>
    </w:p>
    <w:p>
      <w:pPr>
        <w:spacing w:after="120"/>
      </w:pPr>
      <w:r>
        <w:rPr>
          <w:b w:val="0"/>
          <w:i w:val="0"/>
          <w:sz w:val="22"/>
        </w:rPr>
        <w:t>Khushboo Crafts (KC) is a social enterprise in country P. It was started by Amna, who wanted to create jobs for women in villages where there was little paid work. KC makes hand-embroidered cushion covers, bags and table cloths, and sells them to tourist gift shops in the capital city and to two shops abroad.</w:t>
      </w:r>
    </w:p>
    <w:p>
      <w:pPr>
        <w:spacing w:after="120"/>
      </w:pPr>
      <w:r>
        <w:rPr>
          <w:b w:val="0"/>
          <w:i w:val="0"/>
          <w:sz w:val="22"/>
        </w:rPr>
        <w:t>KC buys cotton cloth from a local textile mill and thread from a supplier in the city. The mill buys its cotton from farmers in the region. KC employs 40 women. Each woman specialises in one task: cutting, embroidery, stitching or packing. Amna says: ‘Specialisation has made us faster, but some of the women say the work is boring.’</w:t>
      </w:r>
    </w:p>
    <w:p>
      <w:pPr>
        <w:spacing w:after="120"/>
      </w:pPr>
      <w:r>
        <w:rPr>
          <w:b w:val="0"/>
          <w:i w:val="0"/>
          <w:sz w:val="22"/>
        </w:rPr>
        <w:t>KC uses its surplus to help its objectives. Last year it made a surplus of $20 000. Amna must choose how to use it: train and employ 10 more women from a nearby village, or buy a new embroidery machine that would increase output by 30%.</w:t>
      </w:r>
    </w:p>
    <w:p>
      <w:pPr>
        <w:spacing w:after="120"/>
      </w:pPr>
      <w:r>
        <w:rPr>
          <w:b w:val="0"/>
          <w:i w:val="0"/>
          <w:sz w:val="22"/>
        </w:rPr>
        <w:t>Tourist numbers in country P have doubled in five years. Amna thinks KC could increase its added value.</w:t>
      </w:r>
    </w:p>
    <w:p>
      <w:pPr>
        <w:spacing w:after="40"/>
      </w:pPr>
      <w:r>
        <w:rPr>
          <w:b/>
          <w:i w:val="0"/>
          <w:sz w:val="20"/>
        </w:rPr>
        <w:t>Appendix 1: KC’s products</w:t>
      </w:r>
    </w:p>
    <w:tbl>
      <w:tblPr>
        <w:tblStyle w:val="TableGrid"/>
        <w:tblW w:type="auto" w:w="0"/>
        <w:tblLook w:firstColumn="1" w:firstRow="1" w:lastColumn="0" w:lastRow="0" w:noHBand="0" w:noVBand="1" w:val="04A0"/>
      </w:tblPr>
      <w:tblGrid>
        <w:gridCol w:w="2436"/>
        <w:gridCol w:w="2436"/>
        <w:gridCol w:w="2436"/>
        <w:gridCol w:w="2436"/>
      </w:tblGrid>
      <w:tr>
        <w:tc>
          <w:tcPr>
            <w:tcW w:type="dxa" w:w="2436"/>
            <w:shd w:val="clear" w:fill="DCE8F0"/>
          </w:tcPr>
          <w:p>
            <w:r/>
            <w:r>
              <w:rPr>
                <w:b/>
                <w:sz w:val="20"/>
              </w:rPr>
              <w:t>Product</w:t>
            </w:r>
          </w:p>
        </w:tc>
        <w:tc>
          <w:tcPr>
            <w:tcW w:type="dxa" w:w="2436"/>
            <w:shd w:val="clear" w:fill="DCE8F0"/>
          </w:tcPr>
          <w:p>
            <w:r/>
            <w:r>
              <w:rPr>
                <w:b/>
                <w:sz w:val="20"/>
              </w:rPr>
              <w:t>Selling price ($)</w:t>
            </w:r>
          </w:p>
        </w:tc>
        <w:tc>
          <w:tcPr>
            <w:tcW w:type="dxa" w:w="2436"/>
            <w:shd w:val="clear" w:fill="DCE8F0"/>
          </w:tcPr>
          <w:p>
            <w:r/>
            <w:r>
              <w:rPr>
                <w:b/>
                <w:sz w:val="20"/>
              </w:rPr>
              <w:t>Cost of materials ($)</w:t>
            </w:r>
          </w:p>
        </w:tc>
        <w:tc>
          <w:tcPr>
            <w:tcW w:type="dxa" w:w="2436"/>
            <w:shd w:val="clear" w:fill="DCE8F0"/>
          </w:tcPr>
          <w:p>
            <w:r/>
            <w:r>
              <w:rPr>
                <w:b/>
                <w:sz w:val="20"/>
              </w:rPr>
              <w:t>Number sold last year</w:t>
            </w:r>
          </w:p>
        </w:tc>
      </w:tr>
      <w:tr>
        <w:tc>
          <w:tcPr>
            <w:tcW w:type="dxa" w:w="2436"/>
          </w:tcPr>
          <w:p>
            <w:r/>
            <w:r>
              <w:rPr>
                <w:sz w:val="20"/>
              </w:rPr>
              <w:t>Cushion cover</w:t>
            </w:r>
          </w:p>
        </w:tc>
        <w:tc>
          <w:tcPr>
            <w:tcW w:type="dxa" w:w="2436"/>
          </w:tcPr>
          <w:p>
            <w:r/>
            <w:r>
              <w:rPr>
                <w:sz w:val="20"/>
              </w:rPr>
              <w:t>9</w:t>
            </w:r>
          </w:p>
        </w:tc>
        <w:tc>
          <w:tcPr>
            <w:tcW w:type="dxa" w:w="2436"/>
          </w:tcPr>
          <w:p>
            <w:r/>
            <w:r>
              <w:rPr>
                <w:sz w:val="20"/>
              </w:rPr>
              <w:t>3</w:t>
            </w:r>
          </w:p>
        </w:tc>
        <w:tc>
          <w:tcPr>
            <w:tcW w:type="dxa" w:w="2436"/>
          </w:tcPr>
          <w:p>
            <w:r/>
            <w:r>
              <w:rPr>
                <w:sz w:val="20"/>
              </w:rPr>
              <w:t>6 000</w:t>
            </w:r>
          </w:p>
        </w:tc>
      </w:tr>
      <w:tr>
        <w:tc>
          <w:tcPr>
            <w:tcW w:type="dxa" w:w="2436"/>
          </w:tcPr>
          <w:p>
            <w:r/>
            <w:r>
              <w:rPr>
                <w:sz w:val="20"/>
              </w:rPr>
              <w:t>Embroidered bag</w:t>
            </w:r>
          </w:p>
        </w:tc>
        <w:tc>
          <w:tcPr>
            <w:tcW w:type="dxa" w:w="2436"/>
          </w:tcPr>
          <w:p>
            <w:r/>
            <w:r>
              <w:rPr>
                <w:sz w:val="20"/>
              </w:rPr>
              <w:t>16</w:t>
            </w:r>
          </w:p>
        </w:tc>
        <w:tc>
          <w:tcPr>
            <w:tcW w:type="dxa" w:w="2436"/>
          </w:tcPr>
          <w:p>
            <w:r/>
            <w:r>
              <w:rPr>
                <w:sz w:val="20"/>
              </w:rPr>
              <w:t>5</w:t>
            </w:r>
          </w:p>
        </w:tc>
        <w:tc>
          <w:tcPr>
            <w:tcW w:type="dxa" w:w="2436"/>
          </w:tcPr>
          <w:p>
            <w:r/>
            <w:r>
              <w:rPr>
                <w:sz w:val="20"/>
              </w:rPr>
              <w:t>3 500</w:t>
            </w:r>
          </w:p>
        </w:tc>
      </w:tr>
      <w:tr>
        <w:tc>
          <w:tcPr>
            <w:tcW w:type="dxa" w:w="2436"/>
          </w:tcPr>
          <w:p>
            <w:r/>
            <w:r>
              <w:rPr>
                <w:sz w:val="20"/>
              </w:rPr>
              <w:t>Table cloth</w:t>
            </w:r>
          </w:p>
        </w:tc>
        <w:tc>
          <w:tcPr>
            <w:tcW w:type="dxa" w:w="2436"/>
          </w:tcPr>
          <w:p>
            <w:r/>
            <w:r>
              <w:rPr>
                <w:sz w:val="20"/>
              </w:rPr>
              <w:t>24</w:t>
            </w:r>
          </w:p>
        </w:tc>
        <w:tc>
          <w:tcPr>
            <w:tcW w:type="dxa" w:w="2436"/>
          </w:tcPr>
          <w:p>
            <w:r/>
            <w:r>
              <w:rPr>
                <w:sz w:val="20"/>
              </w:rPr>
              <w:t>9</w:t>
            </w:r>
          </w:p>
        </w:tc>
        <w:tc>
          <w:tcPr>
            <w:tcW w:type="dxa" w:w="2436"/>
          </w:tcPr>
          <w:p>
            <w:r/>
            <w:r>
              <w:rPr>
                <w:sz w:val="20"/>
              </w:rPr>
              <w:t>1 200</w:t>
            </w:r>
          </w:p>
        </w:tc>
      </w:tr>
    </w:tbl>
    <w:p/>
    <w:p>
      <w:pPr>
        <w:spacing w:after="40"/>
      </w:pPr>
      <w:r>
        <w:rPr>
          <w:b/>
          <w:i w:val="0"/>
          <w:sz w:val="20"/>
        </w:rPr>
        <w:t>Appendix 2: Three ways KC could increase added value</w:t>
      </w:r>
    </w:p>
    <w:tbl>
      <w:tblPr>
        <w:tblStyle w:val="TableGrid"/>
        <w:tblW w:type="auto" w:w="0"/>
        <w:tblLook w:firstColumn="1" w:firstRow="1" w:lastColumn="0" w:lastRow="0" w:noHBand="0" w:noVBand="1" w:val="04A0"/>
      </w:tblPr>
      <w:tblGrid>
        <w:gridCol w:w="4873"/>
        <w:gridCol w:w="4873"/>
      </w:tblGrid>
      <w:tr>
        <w:tc>
          <w:tcPr>
            <w:tcW w:type="dxa" w:w="4873"/>
          </w:tcPr>
          <w:p>
            <w:r/>
            <w:r>
              <w:rPr>
                <w:sz w:val="20"/>
              </w:rPr>
              <w:t>Option</w:t>
            </w:r>
          </w:p>
        </w:tc>
        <w:tc>
          <w:tcPr>
            <w:tcW w:type="dxa" w:w="4873"/>
          </w:tcPr>
          <w:p>
            <w:r/>
            <w:r>
              <w:rPr>
                <w:sz w:val="20"/>
              </w:rPr>
              <w:t>Information</w:t>
            </w:r>
          </w:p>
        </w:tc>
      </w:tr>
      <w:tr>
        <w:tc>
          <w:tcPr>
            <w:tcW w:type="dxa" w:w="4873"/>
          </w:tcPr>
          <w:p>
            <w:r/>
            <w:r>
              <w:rPr>
                <w:sz w:val="20"/>
              </w:rPr>
              <w:t>New branded packaging</w:t>
            </w:r>
          </w:p>
        </w:tc>
        <w:tc>
          <w:tcPr>
            <w:tcW w:type="dxa" w:w="4873"/>
          </w:tcPr>
          <w:p>
            <w:r/>
            <w:r>
              <w:rPr>
                <w:sz w:val="20"/>
              </w:rPr>
              <w:t>A gift box with KC’s story printed on it costs $1 per item; gift shops say tourists would pay $3 more</w:t>
            </w:r>
          </w:p>
        </w:tc>
      </w:tr>
      <w:tr>
        <w:tc>
          <w:tcPr>
            <w:tcW w:type="dxa" w:w="4873"/>
          </w:tcPr>
          <w:p>
            <w:r/>
            <w:r>
              <w:rPr>
                <w:sz w:val="20"/>
              </w:rPr>
              <w:t>Sell online directly to customers abroad</w:t>
            </w:r>
          </w:p>
        </w:tc>
        <w:tc>
          <w:tcPr>
            <w:tcW w:type="dxa" w:w="4873"/>
          </w:tcPr>
          <w:p>
            <w:r/>
            <w:r>
              <w:rPr>
                <w:sz w:val="20"/>
              </w:rPr>
              <w:t>Customers would pay the full price instead of the 40% that shops abroad take; a website costs $2 500</w:t>
            </w:r>
          </w:p>
        </w:tc>
      </w:tr>
      <w:tr>
        <w:tc>
          <w:tcPr>
            <w:tcW w:type="dxa" w:w="4873"/>
          </w:tcPr>
          <w:p>
            <w:r/>
            <w:r>
              <w:rPr>
                <w:sz w:val="20"/>
              </w:rPr>
              <w:t>Buy cloth in bulk</w:t>
            </w:r>
          </w:p>
        </w:tc>
        <w:tc>
          <w:tcPr>
            <w:tcW w:type="dxa" w:w="4873"/>
          </w:tcPr>
          <w:p>
            <w:r/>
            <w:r>
              <w:rPr>
                <w:sz w:val="20"/>
              </w:rPr>
              <w:t>The mill offers 15% off cloth for orders twice as large as KC’s usual order; KC would need extra storage space</w:t>
            </w:r>
          </w:p>
        </w:tc>
      </w:tr>
    </w:tbl>
    <w:p/>
    <w:p>
      <w:r>
        <w:br w:type="page"/>
      </w:r>
    </w:p>
    <w:p>
      <w:pPr>
        <w:spacing w:after="40"/>
      </w:pPr>
      <w:r>
        <w:rPr>
          <w:b w:val="0"/>
          <w:i w:val="0"/>
          <w:sz w:val="22"/>
        </w:rPr>
        <w:t>1(a)  Explain two benefits and two drawbacks to KC of using specialisation in its production.</w:t>
      </w:r>
      <w:r>
        <w:rPr>
          <w:b/>
        </w:rPr>
        <w:t xml:space="preserve">  [8]</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1(b)  Using Appendix 2 and other information, consider the following three ways KC could increase added value. Which way should KC use? Justify your answer.</w:t>
        <w:br/>
        <w:t>• New branded packaging</w:t>
        <w:br/>
        <w:t>• Selling online directly to customers abroad</w:t>
        <w:br/>
        <w:t>• Buying cloth in bulk</w:t>
      </w:r>
      <w:r>
        <w:rPr>
          <w:b/>
        </w:rPr>
        <w:t xml:space="preserve">  [12]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2(a)  Explain two ways KC depends on businesses in the primary and tertiary sectors.</w:t>
      </w:r>
      <w:r>
        <w:rPr>
          <w:b/>
        </w:rPr>
        <w:t xml:space="preserve">  [8]</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2(b)  KC made a surplus of $20 000. Consider the following two ways Amna could use the surplus. Which should she choose? Justify your answer.</w:t>
        <w:br/>
        <w:t>• Train and employ 10 more women from a nearby village</w:t>
        <w:br/>
        <w:t>• Buy a new embroidery machine</w:t>
      </w:r>
      <w:r>
        <w:rPr>
          <w:b/>
        </w:rPr>
        <w:t xml:space="preserve">  [12]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Cambridge O Level Business 7081 · Chapter 1 · © Moaz Tariq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