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LECTURE 3 OF 3 · STUDENT NOTES</w:t>
      </w:r>
    </w:p>
    <w:p>
      <w:pPr>
        <w:spacing w:after="40"/>
      </w:pPr>
      <w:r>
        <w:rPr>
          <w:b/>
          <w:i w:val="0"/>
          <w:color w:val="1F3A5F"/>
          <w:sz w:val="40"/>
        </w:rPr>
        <w:t>Business objectives and stakeholders (AS 1.4–1.5)</w:t>
      </w:r>
    </w:p>
    <w:p>
      <w:pPr>
        <w:spacing w:after="160"/>
      </w:pPr>
      <w:r>
        <w:rPr>
          <w:b w:val="0"/>
          <w:i w:val="0"/>
          <w:color w:val="666666"/>
          <w:sz w:val="20"/>
        </w:rPr>
        <w:t>Name: ____________________   Date: ___________   Running case: Nexa Refill</w:t>
      </w:r>
    </w:p>
    <w:p>
      <w:pPr>
        <w:spacing w:after="160"/>
      </w:pPr>
      <w:r>
        <w:rPr>
          <w:b w:val="0"/>
          <w:i/>
          <w:color w:val="666666"/>
          <w:sz w:val="19"/>
        </w:rPr>
        <w:t>How to use: write notes in the right-hand column during the lecture. Afterwards, add a recall question for each block in the left column, then cover the notes and test yourself.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CUES / QUESTIONS</w:t>
            </w:r>
          </w:p>
        </w:tc>
        <w:tc>
          <w:tcPr>
            <w:tcW w:type="dxa" w:w="7143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Mission to objectives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Mission: ……………  Vision: ……………</w:t>
            </w:r>
          </w:p>
          <w:p>
            <w:pPr>
              <w:spacing w:after="100"/>
            </w:pPr>
            <w:r>
              <w:rPr>
                <w:sz w:val="20"/>
              </w:rPr>
              <w:t>Aim: ……………  Objective: ……………</w:t>
            </w:r>
          </w:p>
          <w:p>
            <w:pPr>
              <w:spacing w:after="100"/>
            </w:pPr>
            <w:r>
              <w:rPr>
                <w:sz w:val="20"/>
              </w:rPr>
              <w:t>Nexa’s mission: 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SMART and the hierarchy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S…………  M…………  A…………  R…………  T…………</w:t>
            </w:r>
          </w:p>
          <w:p>
            <w:pPr>
              <w:spacing w:after="100"/>
            </w:pPr>
            <w:r>
              <w:rPr>
                <w:sz w:val="20"/>
              </w:rPr>
              <w:t>Corporate → …………… → ……………</w:t>
            </w:r>
          </w:p>
          <w:p>
            <w:pPr>
              <w:spacing w:after="100"/>
            </w:pPr>
            <w:r>
              <w:rPr>
                <w:sz w:val="20"/>
              </w:rPr>
              <w:t>Benefits of objectives: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Objectives by sector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Private: ……………, ……………   Public: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Social enterprise: ……………</w:t>
            </w:r>
          </w:p>
          <w:p>
            <w:pPr>
              <w:spacing w:after="100"/>
            </w:pPr>
            <w:r>
              <w:rPr>
                <w:sz w:val="20"/>
              </w:rPr>
              <w:t>CSR: ……………………   Triple bottom line: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Why objectives change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Internal: ……………, ……………   External: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Turning objectives into action: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Ethics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Ethics: 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+ ……………, ……………   −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Stakeholders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Internal: ……………, ……………   External: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Objectives of each: 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Responsibilities to them: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Influence and conflict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Power and interest: ……………</w:t>
            </w:r>
          </w:p>
          <w:p>
            <w:pPr>
              <w:spacing w:after="100"/>
            </w:pPr>
            <w:r>
              <w:rPr>
                <w:sz w:val="20"/>
              </w:rPr>
              <w:t>Example conflicts: ……………  vs  ……………</w:t>
            </w:r>
          </w:p>
          <w:p>
            <w:pPr>
              <w:spacing w:after="100"/>
            </w:pPr>
            <w:r>
              <w:rPr>
                <w:sz w:val="20"/>
              </w:rPr>
              <w:t>Managing conflict: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Nexa Refill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Objectives: 20 repeat hotel orders by ……; ……% fewer single-use bottles</w:t>
            </w:r>
          </w:p>
          <w:p>
            <w:pPr>
              <w:spacing w:after="100"/>
            </w:pPr>
            <w:r>
              <w:rPr>
                <w:sz w:val="20"/>
              </w:rPr>
              <w:t>Best option for the hotel pilot: …………… because ……………</w:t>
            </w:r>
          </w:p>
        </w:tc>
      </w:tr>
    </w:tbl>
    <w:p/>
    <w:p>
      <w:pPr>
        <w:spacing w:after="40"/>
      </w:pPr>
      <w:r>
        <w:rPr>
          <w:b/>
          <w:i w:val="0"/>
          <w:color w:val="1F3A5F"/>
          <w:sz w:val="20"/>
        </w:rPr>
        <w:t>SUMMARY: how should Nexa run the hotel pilot, and which stakeholder gains and which loses? Answer in three sentences.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