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LECTURE 2 OF 3 · STUDENT NOTES</w:t>
      </w:r>
    </w:p>
    <w:p>
      <w:pPr>
        <w:spacing w:after="40"/>
      </w:pPr>
      <w:r>
        <w:rPr>
          <w:b/>
          <w:i w:val="0"/>
          <w:color w:val="1F3A5F"/>
          <w:sz w:val="40"/>
        </w:rPr>
        <w:t>Business structure and size (AS 1.2–1.3)</w:t>
      </w:r>
    </w:p>
    <w:p>
      <w:pPr>
        <w:spacing w:after="160"/>
      </w:pPr>
      <w:r>
        <w:rPr>
          <w:b w:val="0"/>
          <w:i w:val="0"/>
          <w:color w:val="666666"/>
          <w:sz w:val="20"/>
        </w:rPr>
        <w:t>Name: ____________________   Date: ___________   Running case: Nexa Refill</w:t>
      </w:r>
    </w:p>
    <w:p>
      <w:pPr>
        <w:spacing w:after="160"/>
      </w:pPr>
      <w:r>
        <w:rPr>
          <w:b w:val="0"/>
          <w:i/>
          <w:color w:val="666666"/>
          <w:sz w:val="19"/>
        </w:rPr>
        <w:t>How to use: write notes in the right-hand column during the lecture. Afterwards, add a recall question for each block in the left column, then cover the notes and test yourself.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CUES / QUESTIONS</w:t>
            </w:r>
          </w:p>
        </w:tc>
        <w:tc>
          <w:tcPr>
            <w:tcW w:type="dxa" w:w="7143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Economic sectors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Primary: ……………  Secondary: ……………  Tertiary: ……………  Quaternary: ……………</w:t>
            </w:r>
          </w:p>
          <w:p>
            <w:pPr>
              <w:spacing w:after="100"/>
            </w:pPr>
            <w:r>
              <w:rPr>
                <w:sz w:val="20"/>
              </w:rPr>
              <w:t>Nexa: mixing = …………  delivery = …………</w:t>
            </w:r>
          </w:p>
          <w:p>
            <w:pPr>
              <w:spacing w:after="100"/>
            </w:pPr>
            <w:r>
              <w:rPr>
                <w:sz w:val="20"/>
              </w:rPr>
              <w:t>How sector importance changes: 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Public and private sector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Private sector: ……………  aims: ……………</w:t>
            </w:r>
          </w:p>
          <w:p>
            <w:pPr>
              <w:spacing w:after="100"/>
            </w:pPr>
            <w:r>
              <w:rPr>
                <w:sz w:val="20"/>
              </w:rPr>
              <w:t>Public sector: ……………  why: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Sole traders and partnerships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Sole trader + ……………, ……………  −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Partnership + ……………, ……………  −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Unincorporated means: 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Limited companies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Incorporation / separate legal entity: 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Ltd: ……………………   Plc: 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Plc trade-off: + …………… −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Other forms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Franchise: ……………  Co-operative: ……………</w:t>
            </w:r>
          </w:p>
          <w:p>
            <w:pPr>
              <w:spacing w:after="100"/>
            </w:pPr>
            <w:r>
              <w:rPr>
                <w:sz w:val="20"/>
              </w:rPr>
              <w:t>Joint venture: ……………  Social enterprise: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Measuring size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Measures: ……………, ……………,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Limitation of one measure: 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Small and family businesses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Strengths: ……………, ……………   Weaknesses: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Role in the economy: ……………, ……………   Family business issues: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Growth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Internal: ……………  + ……………  − ……………</w:t>
            </w:r>
          </w:p>
          <w:p>
            <w:pPr>
              <w:spacing w:after="100"/>
            </w:pPr>
            <w:r>
              <w:rPr>
                <w:sz w:val="20"/>
              </w:rPr>
              <w:t>Horizontal ……………  Backward vertical ……………  Forward vertical ……………  Conglomerate ……………</w:t>
            </w:r>
          </w:p>
          <w:p>
            <w:pPr>
              <w:spacing w:after="100"/>
            </w:pPr>
            <w:r>
              <w:rPr>
                <w:sz w:val="20"/>
              </w:rPr>
              <w:t>Merger vs takeover vs JV / alliance: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Nexa Refill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Revenue +……%  Workers +……%  Profit +……%</w:t>
            </w:r>
          </w:p>
          <w:p>
            <w:pPr>
              <w:spacing w:after="100"/>
            </w:pPr>
            <w:r>
              <w:rPr>
                <w:sz w:val="20"/>
              </w:rPr>
              <w:t>Best option for the PKR 3m filling line: …………… because ……………</w:t>
            </w:r>
          </w:p>
        </w:tc>
      </w:tr>
    </w:tbl>
    <w:p/>
    <w:p>
      <w:pPr>
        <w:spacing w:after="40"/>
      </w:pPr>
      <w:r>
        <w:rPr>
          <w:b/>
          <w:i w:val="0"/>
          <w:color w:val="1F3A5F"/>
          <w:sz w:val="20"/>
        </w:rPr>
        <w:t>SUMMARY: which legal structure should Nexa use for the PKR 3m filling line? Justify your choice in three sentences.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8"/>
        </w:rPr>
        <w:t>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