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0E7C86"/>
          <w:sz w:val="20"/>
        </w:rPr>
        <w:t>CHAPTER 1 · PART 2 · ANSWER TEMPLATE KIT</w:t>
      </w:r>
    </w:p>
    <w:p>
      <w:pPr>
        <w:spacing w:after="40"/>
      </w:pPr>
      <w:r>
        <w:rPr>
          <w:b/>
          <w:i w:val="0"/>
          <w:color w:val="1F3A5F"/>
          <w:sz w:val="36"/>
        </w:rPr>
        <w:t>Business structure and size (AS 1.2–1.3)</w:t>
      </w:r>
    </w:p>
    <w:p>
      <w:pPr>
        <w:spacing w:after="160"/>
      </w:pPr>
      <w:r>
        <w:rPr>
          <w:b w:val="0"/>
          <w:i/>
          <w:color w:val="666666"/>
          <w:sz w:val="19"/>
        </w:rPr>
        <w:t>Use one frame per question. Fill the boxes in order, then write the answer in full sentences.</w:t>
      </w:r>
    </w:p>
    <w:p>
      <w:pPr>
        <w:spacing w:after="80"/>
      </w:pPr>
      <w:r>
        <w:rPr>
          <w:b/>
          <w:i w:val="0"/>
          <w:color w:val="1F3A5F"/>
          <w:sz w:val="24"/>
        </w:rPr>
        <w:t>1  Define the term… [2]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Term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Full definition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What it IS, in one precise sentence. An example alone is not enough.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2  Identify one… [1]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One point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A single valid feature, method or measure. Only the first answer is marked.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3  Explain the term… / Explain one… [3]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or meaning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Develop it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How it works / why it matters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In this business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Use a name, number or line from the case (Paper 2)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4  Calculate… [3]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Formula in words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e.g. profit = revenue − total costs; % change = (new − old) ÷ old × 100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Working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Put the numbers in, one step per line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Answer + units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e.g. $20 400 or 18.75%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5  Analyse one way… [5]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Explain it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So… which leads to…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Two linked steps to an effect on cost, revenue, profit, cash or survival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6  Analyse two… [8]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1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In this business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Chain: so… which means…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At least two linked steps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2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In this business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Chain: so… which means…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7  Evaluate whether… [12]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1: point + case evidence [AO1, 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1: chain of analysis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2: point + case evidence [AO1, 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2: chain of analysis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Judgement [AO4]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“Overall… because… (the most important factor is…)”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It depends on… [AO4]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Name the condition that would change your decision, using the case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8  Calculation grids: profit and percentage change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Measure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Old value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New value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Change (new − old)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% change</w:t>
            </w:r>
          </w:p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Revenue (price × units)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Bought-in costs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Other costs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Total costs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Profit = revenue − total costs</w:t>
            </w:r>
          </w:p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</w:tbl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